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andard"/>
        <w:tabs>
          <w:tab w:val="clear" w:pos="708"/>
          <w:tab w:val="left" w:pos="1080" w:leader="none"/>
        </w:tabs>
        <w:spacing w:lineRule="auto" w:line="336" w:before="0" w:after="120"/>
        <w:rPr>
          <w:sz w:val="18"/>
        </w:rPr>
      </w:pPr>
      <w:r>
        <w:rPr>
          <w:b/>
          <w:sz w:val="24"/>
          <w:szCs w:val="24"/>
        </w:rPr>
        <w:t>Date: 03.07.2020</w:t>
      </w:r>
    </w:p>
    <w:p>
      <w:pPr>
        <w:pStyle w:val="Standard"/>
        <w:jc w:val="right"/>
        <w:rPr>
          <w:sz w:val="18"/>
        </w:rPr>
      </w:pPr>
      <w:r>
        <w:rPr>
          <w:sz w:val="18"/>
        </w:rPr>
        <w:drawing>
          <wp:anchor behindDoc="0" distT="0" distB="0" distL="0" distR="0" simplePos="0" locked="0" layoutInCell="1" allowOverlap="1" relativeHeight="2">
            <wp:simplePos x="0" y="0"/>
            <wp:positionH relativeFrom="column">
              <wp:posOffset>-68580</wp:posOffset>
            </wp:positionH>
            <wp:positionV relativeFrom="paragraph">
              <wp:posOffset>635</wp:posOffset>
            </wp:positionV>
            <wp:extent cx="3133090" cy="241554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3133090" cy="2415540"/>
                    </a:xfrm>
                    <a:prstGeom prst="rect">
                      <a:avLst/>
                    </a:prstGeom>
                  </pic:spPr>
                </pic:pic>
              </a:graphicData>
            </a:graphic>
          </wp:anchor>
        </w:drawing>
      </w:r>
    </w:p>
    <w:p>
      <w:pPr>
        <w:pStyle w:val="Gvde"/>
        <w:widowControl w:val="false"/>
        <w:suppressAutoHyphens w:val="true"/>
        <w:bidi w:val="0"/>
        <w:spacing w:lineRule="auto" w:line="360"/>
        <w:ind w:left="0" w:right="0" w:hanging="0"/>
        <w:jc w:val="center"/>
        <w:rPr>
          <w:rFonts w:ascii="Times New Roman" w:hAnsi="Times New Roman"/>
          <w:color w:val="000000"/>
          <w:sz w:val="24"/>
          <w:szCs w:val="24"/>
        </w:rPr>
      </w:pPr>
      <w:r>
        <w:rPr>
          <w:rFonts w:ascii="Times New Roman" w:hAnsi="Times New Roman"/>
          <w:b/>
          <w:color w:val="000000"/>
          <w:sz w:val="24"/>
          <w:szCs w:val="24"/>
        </w:rPr>
        <w:t>AFTER PATIENCE COMES EASE AND RELIEF</w:t>
      </w:r>
    </w:p>
    <w:p>
      <w:pPr>
        <w:pStyle w:val="Gvde"/>
        <w:spacing w:lineRule="auto" w:line="276"/>
        <w:ind w:firstLine="510"/>
        <w:jc w:val="both"/>
        <w:rPr>
          <w:sz w:val="22"/>
        </w:rPr>
      </w:pPr>
      <w:r>
        <w:rPr>
          <w:rFonts w:ascii="Times New Roman" w:hAnsi="Times New Roman"/>
          <w:b/>
          <w:color w:val="000000"/>
          <w:sz w:val="24"/>
          <w:szCs w:val="24"/>
        </w:rPr>
        <w:t>Honorable Muslims!</w:t>
      </w:r>
    </w:p>
    <w:p>
      <w:pPr>
        <w:pStyle w:val="Gvde"/>
        <w:pBdr/>
        <w:tabs>
          <w:tab w:val="clear" w:pos="708"/>
          <w:tab w:val="left" w:pos="3075" w:leader="none"/>
        </w:tabs>
        <w:spacing w:lineRule="auto" w:line="276" w:before="0" w:after="120"/>
        <w:ind w:firstLine="510"/>
        <w:jc w:val="both"/>
        <w:rPr>
          <w:rFonts w:ascii="Times New Roman" w:hAnsi="Times New Roman"/>
          <w:color w:val="000000"/>
          <w:sz w:val="24"/>
          <w:szCs w:val="24"/>
        </w:rPr>
      </w:pPr>
      <w:r>
        <w:rPr>
          <w:rFonts w:ascii="Times New Roman" w:hAnsi="Times New Roman"/>
          <w:color w:val="000000"/>
          <w:sz w:val="24"/>
          <w:szCs w:val="24"/>
        </w:rPr>
        <w:t>Every human being is, in a manner of speaking, a passenger in this worldly life. In this temporary and mortal life, whoever comes in goes out one day. The path to paradise for each of us passes through ups and downs, and joys and hardships. As we continue our journey while enduring the sorrows and at the same time keeping up our hopes, our Lord (swt) grants us a unique blessing that saves our heart from haste, our tongue from complaints, and our body from malevolent conducts. Patience is the name of that blessing.</w:t>
      </w:r>
    </w:p>
    <w:p>
      <w:pPr>
        <w:pStyle w:val="Gvde"/>
        <w:spacing w:lineRule="auto" w:line="276"/>
        <w:ind w:firstLine="510"/>
        <w:jc w:val="both"/>
        <w:rPr>
          <w:sz w:val="22"/>
        </w:rPr>
      </w:pPr>
      <w:r>
        <w:rPr>
          <w:rFonts w:ascii="Times New Roman" w:hAnsi="Times New Roman"/>
          <w:b/>
          <w:color w:val="000000"/>
          <w:sz w:val="24"/>
          <w:szCs w:val="24"/>
        </w:rPr>
        <w:t>Dear Believers!</w:t>
      </w:r>
    </w:p>
    <w:p>
      <w:pPr>
        <w:pStyle w:val="Gvde"/>
        <w:tabs>
          <w:tab w:val="clear" w:pos="708"/>
          <w:tab w:val="left" w:pos="426" w:leader="none"/>
          <w:tab w:val="left" w:pos="2640" w:leader="none"/>
        </w:tabs>
        <w:spacing w:lineRule="auto" w:line="276" w:before="0" w:after="120"/>
        <w:ind w:firstLine="510"/>
        <w:jc w:val="both"/>
        <w:rPr>
          <w:sz w:val="22"/>
        </w:rPr>
      </w:pPr>
      <w:r>
        <w:rPr>
          <w:rFonts w:ascii="Times New Roman" w:hAnsi="Times New Roman"/>
          <w:color w:val="000000"/>
          <w:sz w:val="24"/>
          <w:szCs w:val="24"/>
        </w:rPr>
        <w:t>Patience does not mean contempt or apathy. It does not mean weariness or helplessness either. It means forbearance, continuing worship and obedience to Allah with the awareness of servitude to Him. It means endurance, breasting numerous tests and trials of the world. It means discernment, making the effort to carry on living without heeding the whispers of the Satan and falling for the desires of the nafs. It means resoluteness, demonstrating a moderate and cold-blooded stance against occurrences of unexpected events. It means tawakkul (reliance on Allah): being satisfied and contented with the divine decree after making every effort and taking all necessary measures. And patience means, a requirement of faith, a gate to salvation, and a heavenly treasure.</w:t>
      </w:r>
    </w:p>
    <w:p>
      <w:pPr>
        <w:pStyle w:val="Gvde"/>
        <w:tabs>
          <w:tab w:val="clear" w:pos="708"/>
          <w:tab w:val="left" w:pos="426" w:leader="none"/>
        </w:tabs>
        <w:spacing w:lineRule="auto" w:line="276"/>
        <w:ind w:firstLine="510"/>
        <w:jc w:val="both"/>
        <w:rPr>
          <w:sz w:val="22"/>
        </w:rPr>
      </w:pPr>
      <w:r>
        <w:rPr>
          <w:rFonts w:ascii="Times New Roman" w:hAnsi="Times New Roman"/>
          <w:b/>
          <w:color w:val="000000"/>
          <w:sz w:val="24"/>
          <w:szCs w:val="24"/>
        </w:rPr>
        <w:t>Dear Muslims!</w:t>
      </w:r>
    </w:p>
    <w:p>
      <w:pPr>
        <w:pStyle w:val="Gvde"/>
        <w:tabs>
          <w:tab w:val="clear" w:pos="708"/>
          <w:tab w:val="left" w:pos="426" w:leader="none"/>
        </w:tabs>
        <w:spacing w:lineRule="auto" w:line="276" w:before="0" w:after="120"/>
        <w:ind w:firstLine="510"/>
        <w:jc w:val="both"/>
        <w:rPr>
          <w:sz w:val="22"/>
        </w:rPr>
      </w:pPr>
      <w:r>
        <w:rPr>
          <w:rFonts w:ascii="Times New Roman" w:hAnsi="Times New Roman"/>
          <w:color w:val="000000"/>
          <w:sz w:val="24"/>
          <w:szCs w:val="24"/>
        </w:rPr>
        <w:t xml:space="preserve">Sometimes people fail to display patience even in the face of trivial problems. Some other times they lose patience due to great calamities and fall into the swirl of hopelessness. They think their illnesses will never heal, financial problems will not be over, and family problems will not be solved. They are drawn into the delusion that peace, success, and health are far away from them. The good news in the Qur’an, however, is quite clear: </w:t>
      </w:r>
      <w:r>
        <w:rPr>
          <w:rFonts w:ascii="Times New Roman" w:hAnsi="Times New Roman"/>
          <w:b/>
          <w:iCs/>
          <w:color w:val="000000"/>
          <w:sz w:val="24"/>
          <w:szCs w:val="24"/>
        </w:rPr>
        <w:t>“For indeed, with hardship [will be] ease.”</w:t>
      </w:r>
      <w:r>
        <w:rPr>
          <w:rStyle w:val="FootnoteCharacters"/>
          <w:rStyle w:val="DipnotSabitleyicisi"/>
          <w:rFonts w:ascii="Times New Roman" w:hAnsi="Times New Roman"/>
          <w:b/>
          <w:iCs/>
          <w:color w:val="000000"/>
          <w:sz w:val="24"/>
          <w:szCs w:val="24"/>
        </w:rPr>
        <w:footnoteReference w:id="2"/>
      </w:r>
      <w:r>
        <w:rPr>
          <w:rFonts w:ascii="Times New Roman" w:hAnsi="Times New Roman"/>
          <w:color w:val="000000"/>
          <w:sz w:val="24"/>
          <w:szCs w:val="24"/>
        </w:rPr>
        <w:t xml:space="preserve"> Many a grace is hidden in many a trouble. An evil-looking and foul matter may bring about unexpected auspicious and fair outcomes. What matters most is that the servants of Allah should keep their patience and resoluteness. What matters most is that people should keep up the faith that Allah is always with the patient.</w:t>
      </w:r>
    </w:p>
    <w:p>
      <w:pPr>
        <w:pStyle w:val="Gvde"/>
        <w:spacing w:lineRule="auto" w:line="276"/>
        <w:ind w:firstLine="510"/>
        <w:jc w:val="both"/>
        <w:rPr>
          <w:sz w:val="22"/>
        </w:rPr>
      </w:pPr>
      <w:r>
        <w:rPr>
          <w:rFonts w:ascii="Times New Roman" w:hAnsi="Times New Roman"/>
          <w:b/>
          <w:color w:val="000000"/>
          <w:sz w:val="24"/>
          <w:szCs w:val="24"/>
        </w:rPr>
        <w:t>Dear Believers!</w:t>
      </w:r>
    </w:p>
    <w:p>
      <w:pPr>
        <w:pStyle w:val="Gvde"/>
        <w:tabs>
          <w:tab w:val="clear" w:pos="708"/>
          <w:tab w:val="left" w:pos="425" w:leader="none"/>
          <w:tab w:val="left" w:pos="510" w:leader="none"/>
        </w:tabs>
        <w:spacing w:lineRule="auto" w:line="276" w:before="0" w:after="120"/>
        <w:ind w:firstLine="510"/>
        <w:jc w:val="both"/>
        <w:rPr>
          <w:rFonts w:ascii="Times New Roman" w:hAnsi="Times New Roman" w:cs="Times New Roman"/>
          <w:sz w:val="22"/>
        </w:rPr>
      </w:pPr>
      <w:r>
        <w:rPr>
          <w:rFonts w:ascii="Times New Roman" w:hAnsi="Times New Roman"/>
          <w:color w:val="000000"/>
          <w:sz w:val="24"/>
          <w:szCs w:val="24"/>
        </w:rPr>
        <w:t xml:space="preserve">On one occasion, the Prophet Muhammad (saw) said, </w:t>
      </w:r>
      <w:r>
        <w:rPr>
          <w:rFonts w:ascii="Times New Roman" w:hAnsi="Times New Roman"/>
          <w:b/>
          <w:bCs/>
          <w:color w:val="000000"/>
          <w:sz w:val="24"/>
          <w:szCs w:val="24"/>
        </w:rPr>
        <w:t>“Whoever remains patient, Allah will make him patient. Nobody can be given a blessing better and greater than patience.”</w:t>
      </w:r>
      <w:r>
        <w:rPr>
          <w:rStyle w:val="FootnoteCharacters"/>
          <w:rStyle w:val="DipnotSabitleyicisi"/>
          <w:rFonts w:ascii="Times New Roman" w:hAnsi="Times New Roman"/>
          <w:b/>
          <w:bCs/>
          <w:color w:val="000000"/>
          <w:sz w:val="24"/>
          <w:szCs w:val="24"/>
        </w:rPr>
        <w:footnoteReference w:id="3"/>
      </w:r>
    </w:p>
    <w:p>
      <w:pPr>
        <w:pStyle w:val="Gvde"/>
        <w:tabs>
          <w:tab w:val="clear" w:pos="708"/>
          <w:tab w:val="left" w:pos="426" w:leader="none"/>
        </w:tabs>
        <w:spacing w:lineRule="auto" w:line="276" w:before="0" w:after="120"/>
        <w:ind w:firstLine="510"/>
        <w:jc w:val="both"/>
        <w:rPr>
          <w:sz w:val="22"/>
        </w:rPr>
      </w:pPr>
      <w:r>
        <w:rPr>
          <w:rFonts w:ascii="Times New Roman" w:hAnsi="Times New Roman"/>
          <w:color w:val="000000"/>
          <w:sz w:val="24"/>
          <w:szCs w:val="24"/>
        </w:rPr>
        <w:t xml:space="preserve">Then, let us know the value of such a rare blessing as patience. Let us keep in mind that Allah will test us with both the existence and lack of something and that every test and trial can be overcome with effort and patience. Let us never give up our hopes that Allah (swt) shall help us and be merciful to us. </w:t>
      </w:r>
    </w:p>
    <w:p>
      <w:pPr>
        <w:pStyle w:val="Gvde"/>
        <w:tabs>
          <w:tab w:val="clear" w:pos="708"/>
          <w:tab w:val="left" w:pos="426" w:leader="none"/>
        </w:tabs>
        <w:spacing w:lineRule="auto" w:line="276"/>
        <w:ind w:firstLine="510"/>
        <w:jc w:val="both"/>
        <w:rPr/>
      </w:pPr>
      <w:r>
        <w:rPr>
          <w:rFonts w:ascii="Times New Roman" w:hAnsi="Times New Roman"/>
          <w:color w:val="000000"/>
          <w:sz w:val="24"/>
          <w:szCs w:val="24"/>
        </w:rPr>
        <w:t>As I conclude the khutbah, I would like to share the following verse in the Holy Qur</w:t>
      </w:r>
      <w:bookmarkStart w:id="0" w:name="_GoBack"/>
      <w:r>
        <w:rPr>
          <w:rFonts w:ascii="Times New Roman" w:hAnsi="Times New Roman"/>
          <w:color w:val="000000"/>
          <w:sz w:val="24"/>
          <w:szCs w:val="24"/>
        </w:rPr>
        <w:t>’</w:t>
      </w:r>
      <w:bookmarkEnd w:id="0"/>
      <w:r>
        <w:rPr>
          <w:rFonts w:ascii="Times New Roman" w:hAnsi="Times New Roman"/>
          <w:color w:val="000000"/>
          <w:sz w:val="24"/>
          <w:szCs w:val="24"/>
        </w:rPr>
        <w:t xml:space="preserve">an, </w:t>
      </w:r>
      <w:r>
        <w:rPr>
          <w:rFonts w:ascii="Times New Roman" w:hAnsi="Times New Roman"/>
          <w:b/>
          <w:color w:val="000000"/>
          <w:sz w:val="24"/>
          <w:szCs w:val="24"/>
        </w:rPr>
        <w:t>“Whoever fears Allah and is patient, then indeed, Allah does not allow to be lost the reward of those who do good.”</w:t>
      </w:r>
      <w:r>
        <w:rPr>
          <w:rStyle w:val="FootnoteCharacters"/>
          <w:rStyle w:val="DipnotSabitleyicisi"/>
          <w:rFonts w:ascii="Times New Roman" w:hAnsi="Times New Roman"/>
          <w:b/>
          <w:bCs/>
          <w:color w:val="000000"/>
          <w:sz w:val="24"/>
          <w:szCs w:val="24"/>
        </w:rPr>
        <w:footnoteReference w:id="4"/>
      </w:r>
    </w:p>
    <w:sectPr>
      <w:footnotePr>
        <w:numFmt w:val="decimal"/>
      </w:footnotePr>
      <w:type w:val="nextPage"/>
      <w:pgSz w:w="11906" w:h="16838"/>
      <w:pgMar w:left="794" w:right="752" w:header="0" w:top="1077" w:footer="0" w:bottom="1077" w:gutter="0"/>
      <w:pgNumType w:fmt="decimal"/>
      <w:cols w:num="2" w:equalWidth="false" w:sep="false">
        <w:col w:w="4932" w:space="624"/>
        <w:col w:w="4803"/>
      </w:cols>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 w:name="Calibr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onnot"/>
        <w:rPr/>
      </w:pPr>
      <w:r>
        <w:rPr>
          <w:rStyle w:val="DipnotKarakterleri"/>
        </w:rPr>
        <w:footnoteRef/>
      </w:r>
      <w:r>
        <w:rPr>
          <w:rFonts w:ascii="Times New Roman" w:hAnsi="Times New Roman"/>
        </w:rPr>
        <w:t xml:space="preserve"> </w:t>
      </w:r>
      <w:r>
        <w:rPr>
          <w:rFonts w:ascii="Times New Roman" w:hAnsi="Times New Roman"/>
        </w:rPr>
        <w:t>Sharh, 94/5-6.</w:t>
      </w:r>
    </w:p>
  </w:footnote>
  <w:footnote w:id="3">
    <w:p>
      <w:pPr>
        <w:pStyle w:val="Dipnot"/>
        <w:ind w:left="0" w:hanging="0"/>
        <w:rPr/>
      </w:pPr>
      <w:r>
        <w:rPr>
          <w:rStyle w:val="DipnotKarakterleri"/>
        </w:rPr>
        <w:footnoteRef/>
      </w:r>
      <w:r>
        <w:rPr>
          <w:rFonts w:ascii="Times New Roman" w:hAnsi="Times New Roman"/>
        </w:rPr>
        <w:t xml:space="preserve"> </w:t>
      </w:r>
      <w:r>
        <w:rPr>
          <w:rFonts w:ascii="Times New Roman" w:hAnsi="Times New Roman"/>
        </w:rPr>
        <w:t>Muslim, Zakat, 124.</w:t>
      </w:r>
    </w:p>
  </w:footnote>
  <w:footnote w:id="4">
    <w:p>
      <w:pPr>
        <w:pStyle w:val="Sonnot"/>
        <w:rPr/>
      </w:pPr>
      <w:r>
        <w:rPr>
          <w:rStyle w:val="DipnotKarakterleri"/>
        </w:rPr>
        <w:footnoteRef/>
      </w:r>
      <w:r>
        <w:rPr>
          <w:rFonts w:ascii="Times New Roman" w:hAnsi="Times New Roman"/>
        </w:rPr>
        <w:t xml:space="preserve"> </w:t>
      </w:r>
      <w:r>
        <w:rPr>
          <w:rFonts w:ascii="Times New Roman" w:hAnsi="Times New Roman"/>
        </w:rPr>
        <w:t>Yusuf 12/90.</w:t>
      </w:r>
    </w:p>
    <w:p>
      <w:pPr>
        <w:pStyle w:val="Gvde"/>
        <w:tabs>
          <w:tab w:val="clear" w:pos="708"/>
          <w:tab w:val="left" w:pos="426" w:leader="none"/>
        </w:tabs>
        <w:spacing w:lineRule="auto" w:line="360" w:before="0" w:after="120"/>
        <w:ind w:left="339" w:firstLine="510"/>
        <w:jc w:val="right"/>
        <w:rPr/>
      </w:pPr>
      <w:r>
        <w:rPr>
          <w:rFonts w:ascii="Times New Roman" w:hAnsi="Times New Roman"/>
          <w:b/>
          <w:i/>
          <w:sz w:val="22"/>
        </w:rPr>
        <w:t>General Directorate of Religious Services</w:t>
      </w:r>
    </w:p>
  </w:footnote>
</w:footnotes>
</file>

<file path=word/settings.xml><?xml version="1.0" encoding="utf-8"?>
<w:settings xmlns:w="http://schemas.openxmlformats.org/wordprocessingml/2006/main">
  <w:zoom w:percent="100"/>
  <w:displayBackgroundShape/>
  <w:embedSystemFonts/>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textAlignment w:val="baseline"/>
    </w:pPr>
    <w:rPr>
      <w:rFonts w:ascii="Liberation Serif" w:hAnsi="Liberation Serif" w:eastAsia="DejaVu Sans" w:cs="FreeSans"/>
      <w:color w:val="auto"/>
      <w:kern w:val="2"/>
      <w:sz w:val="24"/>
      <w:szCs w:val="24"/>
      <w:lang w:eastAsia="zh-CN" w:bidi="hi-IN" w:val="en-US"/>
    </w:rPr>
  </w:style>
  <w:style w:type="character" w:styleId="DefaultParagraphFont" w:default="1">
    <w:name w:val="Default Paragraph Font"/>
    <w:uiPriority w:val="1"/>
    <w:semiHidden/>
    <w:unhideWhenUsed/>
    <w:qFormat/>
    <w:rPr/>
  </w:style>
  <w:style w:type="character" w:styleId="VarsaylanParagrafYazTipi1" w:customStyle="1">
    <w:name w:val="Varsayılan Paragraf Yazı Tipi1"/>
    <w:qFormat/>
    <w:rPr/>
  </w:style>
  <w:style w:type="character" w:styleId="DipnotMetniChar" w:customStyle="1">
    <w:name w:val="Dipnot Metni Char"/>
    <w:basedOn w:val="VarsaylanParagrafYazTipi1"/>
    <w:qFormat/>
    <w:rPr/>
  </w:style>
  <w:style w:type="character" w:styleId="DipnotKarakterleri" w:customStyle="1">
    <w:name w:val="Dipnot Karakterleri"/>
    <w:qFormat/>
    <w:rPr/>
  </w:style>
  <w:style w:type="character" w:styleId="MshfAyetNo" w:customStyle="1">
    <w:name w:val="mshfAyetNo"/>
    <w:qFormat/>
    <w:rPr>
      <w:color w:val="999999"/>
    </w:rPr>
  </w:style>
  <w:style w:type="character" w:styleId="BalonMetniChar" w:customStyle="1">
    <w:name w:val="Balon Metni Char"/>
    <w:qFormat/>
    <w:rPr>
      <w:rFonts w:ascii="Tahoma" w:hAnsi="Tahoma" w:eastAsia="Tahoma" w:cs="Tahoma"/>
      <w:sz w:val="16"/>
      <w:szCs w:val="16"/>
    </w:rPr>
  </w:style>
  <w:style w:type="character" w:styleId="SonnotMetniChar" w:customStyle="1">
    <w:name w:val="Sonnot Metni Char"/>
    <w:basedOn w:val="VarsaylanParagrafYazTipi1"/>
    <w:qFormat/>
    <w:rPr/>
  </w:style>
  <w:style w:type="character" w:styleId="SonnotKarakterleri" w:customStyle="1">
    <w:name w:val="Sonnot Karakterleri"/>
    <w:qFormat/>
    <w:rPr>
      <w:vertAlign w:val="superscript"/>
    </w:rPr>
  </w:style>
  <w:style w:type="character" w:styleId="Internetlink" w:customStyle="1">
    <w:name w:val="Internet link"/>
    <w:qFormat/>
    <w:rPr>
      <w:color w:val="0563C1"/>
      <w:u w:val="single"/>
    </w:rPr>
  </w:style>
  <w:style w:type="character" w:styleId="Vurgu">
    <w:name w:val="Vurgu"/>
    <w:qFormat/>
    <w:rPr>
      <w:i/>
      <w:iCs/>
    </w:rPr>
  </w:style>
  <w:style w:type="character" w:styleId="DzMetinChar" w:customStyle="1">
    <w:name w:val="Düz Metin Char"/>
    <w:qFormat/>
    <w:rPr>
      <w:rFonts w:ascii="Courier New" w:hAnsi="Courier New" w:eastAsia="Courier New" w:cs="Courier New"/>
    </w:rPr>
  </w:style>
  <w:style w:type="character" w:styleId="Appleconvertedspace" w:customStyle="1">
    <w:name w:val="apple-converted-space"/>
    <w:qFormat/>
    <w:rPr/>
  </w:style>
  <w:style w:type="character" w:styleId="AaaProjeKaynakBilgisiChar" w:customStyle="1">
    <w:name w:val="aaa-Proje - Kaynak Bilgisi Char"/>
    <w:qFormat/>
    <w:rPr>
      <w:color w:val="FF0000"/>
      <w:sz w:val="16"/>
      <w:szCs w:val="16"/>
      <w:vertAlign w:val="superscript"/>
    </w:rPr>
  </w:style>
  <w:style w:type="character" w:styleId="S1" w:customStyle="1">
    <w:name w:val="s1"/>
    <w:qFormat/>
    <w:rPr/>
  </w:style>
  <w:style w:type="character" w:styleId="SonnotSabitleyicisi" w:customStyle="1">
    <w:name w:val="Sonnot Sabitleyicisi"/>
    <w:rPr>
      <w:vertAlign w:val="superscript"/>
    </w:rPr>
  </w:style>
  <w:style w:type="character" w:styleId="SonnotMetniChar1" w:customStyle="1">
    <w:name w:val="Sonnot Metni Char1"/>
    <w:qFormat/>
    <w:rPr>
      <w:rFonts w:cs="Mangal"/>
      <w:kern w:val="2"/>
      <w:szCs w:val="18"/>
      <w:lang w:val="en-US" w:eastAsia="zh-CN" w:bidi="hi-IN"/>
    </w:rPr>
  </w:style>
  <w:style w:type="character" w:styleId="EndnoteCharacters">
    <w:name w:val="Endnote Characters"/>
    <w:qFormat/>
    <w:rPr>
      <w:vertAlign w:val="superscript"/>
    </w:rPr>
  </w:style>
  <w:style w:type="character" w:styleId="DipnotSabitleyicisi">
    <w:name w:val="Dipnot Sabitleyicisi"/>
    <w:rPr>
      <w:vertAlign w:val="superscript"/>
    </w:rPr>
  </w:style>
  <w:style w:type="character" w:styleId="FootnoteCharacters">
    <w:name w:val="Footnote Characters"/>
    <w:qFormat/>
    <w:rPr>
      <w:vertAlign w:val="superscript"/>
    </w:rPr>
  </w:style>
  <w:style w:type="paragraph" w:styleId="Balk" w:customStyle="1">
    <w:name w:val="Başlık"/>
    <w:basedOn w:val="Standard"/>
    <w:next w:val="Textbody"/>
    <w:qFormat/>
    <w:pPr>
      <w:ind w:firstLine="851"/>
      <w:jc w:val="center"/>
    </w:pPr>
    <w:rPr>
      <w:b/>
      <w:sz w:val="28"/>
    </w:rPr>
  </w:style>
  <w:style w:type="paragraph" w:styleId="MetinGvdesi">
    <w:name w:val="Body Text"/>
    <w:basedOn w:val="Normal"/>
    <w:pPr>
      <w:spacing w:lineRule="auto" w:line="276" w:before="0" w:after="140"/>
    </w:pPr>
    <w:rPr/>
  </w:style>
  <w:style w:type="paragraph" w:styleId="Liste">
    <w:name w:val="List"/>
    <w:pPr>
      <w:widowControl w:val="false"/>
    </w:pPr>
    <w:rPr>
      <w:rFonts w:cs="FreeSans" w:ascii="Times New Roman" w:hAnsi="Times New Roman" w:eastAsia="Times New Roman"/>
      <w:color w:val="auto"/>
      <w:kern w:val="0"/>
      <w:sz w:val="24"/>
      <w:szCs w:val="20"/>
      <w:lang w:val="en-US" w:eastAsia="en-US" w:bidi="ar-SA"/>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Standard"/>
    <w:qFormat/>
    <w:pPr>
      <w:suppressLineNumbers/>
    </w:pPr>
    <w:rPr>
      <w:rFonts w:cs="FreeSans"/>
      <w:sz w:val="24"/>
    </w:rPr>
  </w:style>
  <w:style w:type="paragraph" w:styleId="Caption">
    <w:name w:val="caption"/>
    <w:qFormat/>
    <w:pPr>
      <w:widowControl w:val="false"/>
      <w:suppressLineNumbers/>
      <w:spacing w:before="120" w:after="120"/>
    </w:pPr>
    <w:rPr>
      <w:rFonts w:cs="FreeSans" w:ascii="Times New Roman" w:hAnsi="Times New Roman" w:eastAsia="Times New Roman"/>
      <w:i/>
      <w:iCs/>
      <w:color w:val="auto"/>
      <w:kern w:val="0"/>
      <w:sz w:val="24"/>
      <w:szCs w:val="24"/>
      <w:lang w:val="en-US" w:eastAsia="en-US" w:bidi="ar-SA"/>
    </w:rPr>
  </w:style>
  <w:style w:type="paragraph" w:styleId="Standard" w:customStyle="1">
    <w:name w:val="Standard"/>
    <w:qFormat/>
    <w:pPr>
      <w:widowControl/>
      <w:suppressAutoHyphens w:val="true"/>
      <w:bidi w:val="0"/>
      <w:jc w:val="left"/>
      <w:textAlignment w:val="baseline"/>
    </w:pPr>
    <w:rPr>
      <w:rFonts w:ascii="Times New Roman" w:hAnsi="Times New Roman" w:eastAsia="Times New Roman" w:cs="Times New Roman"/>
      <w:color w:val="auto"/>
      <w:kern w:val="2"/>
      <w:sz w:val="24"/>
      <w:szCs w:val="20"/>
      <w:lang w:eastAsia="zh-CN" w:val="en-US" w:bidi="ar-SA"/>
    </w:rPr>
  </w:style>
  <w:style w:type="paragraph" w:styleId="Textbody" w:customStyle="1">
    <w:name w:val="Text body"/>
    <w:basedOn w:val="Standard"/>
    <w:qFormat/>
    <w:pPr>
      <w:spacing w:lineRule="auto" w:line="276" w:before="0" w:after="140"/>
    </w:pPr>
    <w:rPr/>
  </w:style>
  <w:style w:type="paragraph" w:styleId="GvdeMetniGirintisi21" w:customStyle="1">
    <w:name w:val="Gövde Metni Girintisi 21"/>
    <w:basedOn w:val="Standard"/>
    <w:qFormat/>
    <w:pPr>
      <w:ind w:firstLine="851"/>
      <w:jc w:val="both"/>
    </w:pPr>
    <w:rPr>
      <w:sz w:val="28"/>
    </w:rPr>
  </w:style>
  <w:style w:type="paragraph" w:styleId="Footnote" w:customStyle="1">
    <w:name w:val="Footnote"/>
    <w:basedOn w:val="Standard"/>
    <w:qFormat/>
    <w:pPr/>
    <w:rPr/>
  </w:style>
  <w:style w:type="paragraph" w:styleId="MshfBesmele" w:customStyle="1">
    <w:name w:val="mshfBesmele"/>
    <w:basedOn w:val="Standard"/>
    <w:qFormat/>
    <w:pPr>
      <w:jc w:val="center"/>
    </w:pPr>
    <w:rPr>
      <w:rFonts w:eastAsia="Calibri" w:cs="Shaikh Hamdullah Book"/>
      <w:sz w:val="24"/>
      <w:szCs w:val="40"/>
      <w:lang w:bidi="ar-AE"/>
    </w:rPr>
  </w:style>
  <w:style w:type="paragraph" w:styleId="BalonMetni1" w:customStyle="1">
    <w:name w:val="Balon Metni1"/>
    <w:basedOn w:val="Standard"/>
    <w:qFormat/>
    <w:pPr/>
    <w:rPr>
      <w:rFonts w:ascii="Tahoma" w:hAnsi="Tahoma" w:eastAsia="Tahoma" w:cs="Tahoma"/>
      <w:sz w:val="16"/>
      <w:szCs w:val="16"/>
    </w:rPr>
  </w:style>
  <w:style w:type="paragraph" w:styleId="Endnote" w:customStyle="1">
    <w:name w:val="Endnote"/>
    <w:basedOn w:val="Standard"/>
    <w:qFormat/>
    <w:pPr/>
    <w:rPr/>
  </w:style>
  <w:style w:type="paragraph" w:styleId="NormalWeb">
    <w:name w:val="Normal (Web)"/>
    <w:basedOn w:val="Standard"/>
    <w:qFormat/>
    <w:pPr/>
    <w:rPr>
      <w:sz w:val="24"/>
      <w:szCs w:val="24"/>
    </w:rPr>
  </w:style>
  <w:style w:type="paragraph" w:styleId="DzMetin1" w:customStyle="1">
    <w:name w:val="Düz Metin1"/>
    <w:basedOn w:val="Standard"/>
    <w:qFormat/>
    <w:pPr/>
    <w:rPr>
      <w:rFonts w:ascii="Courier New" w:hAnsi="Courier New" w:eastAsia="Courier New" w:cs="Courier New"/>
    </w:rPr>
  </w:style>
  <w:style w:type="paragraph" w:styleId="AaaProjeKaynakBilgisi" w:customStyle="1">
    <w:name w:val="aaa-Proje - Kaynak Bilgisi"/>
    <w:basedOn w:val="Standard"/>
    <w:qFormat/>
    <w:pPr>
      <w:jc w:val="both"/>
    </w:pPr>
    <w:rPr>
      <w:color w:val="FF0000"/>
      <w:sz w:val="16"/>
      <w:szCs w:val="16"/>
      <w:vertAlign w:val="superscript"/>
    </w:rPr>
  </w:style>
  <w:style w:type="paragraph" w:styleId="BALIKLAR" w:customStyle="1">
    <w:name w:val="BAŞLIKLAR"/>
    <w:basedOn w:val="Standard"/>
    <w:qFormat/>
    <w:pPr>
      <w:widowControl w:val="false"/>
      <w:spacing w:before="0" w:after="720"/>
      <w:jc w:val="center"/>
    </w:pPr>
    <w:rPr>
      <w:rFonts w:ascii="Arial" w:hAnsi="Arial" w:eastAsia="Arial" w:cs="Arial"/>
      <w:bCs/>
      <w:color w:val="FF0000"/>
      <w:sz w:val="28"/>
      <w:szCs w:val="24"/>
    </w:rPr>
  </w:style>
  <w:style w:type="paragraph" w:styleId="AralkYok1" w:customStyle="1">
    <w:name w:val="Aralık Yok1"/>
    <w:qFormat/>
    <w:pPr>
      <w:widowControl/>
      <w:suppressAutoHyphens w:val="true"/>
      <w:bidi w:val="0"/>
      <w:jc w:val="left"/>
      <w:textAlignment w:val="baseline"/>
    </w:pPr>
    <w:rPr>
      <w:rFonts w:ascii="Calibri" w:hAnsi="Calibri" w:eastAsia="Calibri" w:cs="Calibri"/>
      <w:color w:val="auto"/>
      <w:kern w:val="2"/>
      <w:sz w:val="22"/>
      <w:szCs w:val="22"/>
      <w:lang w:eastAsia="zh-CN" w:val="en-US" w:bidi="ar-SA"/>
    </w:rPr>
  </w:style>
  <w:style w:type="paragraph" w:styleId="ListeParagraf1" w:customStyle="1">
    <w:name w:val="Liste Paragraf1"/>
    <w:basedOn w:val="Standard"/>
    <w:qFormat/>
    <w:pPr>
      <w:spacing w:lineRule="auto" w:line="252" w:before="0" w:after="160"/>
      <w:ind w:left="720" w:hanging="0"/>
    </w:pPr>
    <w:rPr>
      <w:rFonts w:ascii="Calibri" w:hAnsi="Calibri" w:eastAsia="Calibri" w:cs="Arial"/>
      <w:sz w:val="22"/>
      <w:szCs w:val="22"/>
    </w:rPr>
  </w:style>
  <w:style w:type="paragraph" w:styleId="SonnotMetni1" w:customStyle="1">
    <w:name w:val="Sonnot Metni1"/>
    <w:basedOn w:val="Standard"/>
    <w:qFormat/>
    <w:pPr/>
    <w:rPr/>
  </w:style>
  <w:style w:type="paragraph" w:styleId="Sonnot">
    <w:name w:val="Endnote Text"/>
    <w:basedOn w:val="Normal"/>
    <w:pPr/>
    <w:rPr>
      <w:rFonts w:cs="Mangal"/>
      <w:sz w:val="20"/>
      <w:szCs w:val="18"/>
    </w:rPr>
  </w:style>
  <w:style w:type="paragraph" w:styleId="Gvde" w:customStyle="1">
    <w:name w:val="Gövde"/>
    <w:qFormat/>
    <w:pPr>
      <w:widowControl w:val="false"/>
      <w:suppressAutoHyphens w:val="true"/>
      <w:bidi w:val="0"/>
      <w:jc w:val="left"/>
    </w:pPr>
    <w:rPr>
      <w:rFonts w:ascii="Liberation Serif" w:hAnsi="Liberation Serif" w:eastAsia="Liberation Serif" w:cs="Liberation Serif"/>
      <w:color w:val="000000"/>
      <w:kern w:val="2"/>
      <w:sz w:val="24"/>
      <w:szCs w:val="24"/>
      <w:lang w:eastAsia="zh-CN" w:val="en-US" w:bidi="ar-SA"/>
    </w:rPr>
  </w:style>
  <w:style w:type="paragraph" w:styleId="Dipnot">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notes" Target="footnotes.xml"/><Relationship Id="rId7"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DKFT66RQZEX3-1797567310-1674</_dlc_DocId>
    <_dlc_DocIdUrl xmlns="4a2ce632-3ebe-48ff-a8b1-ed342ea1f401">
      <Url>https://dinhizmetleri.diyanet.gov.tr/_layouts/15/DocIdRedir.aspx?ID=DKFT66RQZEX3-1797567310-1674</Url>
      <Description>DKFT66RQZEX3-1797567310-1674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66DAE-F311-4293-A175-4740D049E755}"/>
</file>

<file path=customXml/itemProps2.xml><?xml version="1.0" encoding="utf-8"?>
<ds:datastoreItem xmlns:ds="http://schemas.openxmlformats.org/officeDocument/2006/customXml" ds:itemID="{9FE2E39F-FC55-4175-A58A-A7304E5AABF4}"/>
</file>

<file path=customXml/itemProps3.xml><?xml version="1.0" encoding="utf-8"?>
<ds:datastoreItem xmlns:ds="http://schemas.openxmlformats.org/officeDocument/2006/customXml" ds:itemID="{07DBB5F9-BA57-4BD0-986A-CEC27CDC8CE0}"/>
</file>

<file path=customXml/itemProps4.xml><?xml version="1.0" encoding="utf-8"?>
<ds:datastoreItem xmlns:ds="http://schemas.openxmlformats.org/officeDocument/2006/customXml" ds:itemID="{8B82480B-976E-4163-9370-5AAC2F9EC5C3}"/>
</file>

<file path=docProps/app.xml><?xml version="1.0" encoding="utf-8"?>
<Properties xmlns="http://schemas.openxmlformats.org/officeDocument/2006/extended-properties" xmlns:vt="http://schemas.openxmlformats.org/officeDocument/2006/docPropsVTypes">
  <Template>Normal.dotm</Template>
  <TotalTime>8</TotalTime>
  <Application>LibreOffice/6.1.5.2$Linux_X86_64 LibreOffice_project/10$Build-2</Application>
  <Pages>1</Pages>
  <Words>507</Words>
  <Characters>2490</Characters>
  <CharactersWithSpaces>2985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Patıence Comes Ease And Relıef</dc:title>
  <dc:subject/>
  <dc:creator>USER</dc:creator>
  <cp:keywords>hutbe</cp:keywords>
  <dc:description/>
  <cp:lastModifiedBy/>
  <cp:revision>5</cp:revision>
  <cp:lastPrinted>2020-06-03T14:10:00Z</cp:lastPrinted>
  <dcterms:created xsi:type="dcterms:W3CDTF">2020-07-02T12:01:00Z</dcterms:created>
  <dcterms:modified xsi:type="dcterms:W3CDTF">2020-07-02T17:46:55Z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0x010100EDF017DE59BD9D4BA6A14289BDF31CE3</vt:lpwstr>
  </property>
  <property fmtid="{D5CDD505-2E9C-101B-9397-08002B2CF9AE}" pid="9" name="_dlc_DocIdItemGuid">
    <vt:lpwstr>83b86210-a90d-45e8-abbf-c02858156f53</vt:lpwstr>
  </property>
  <property fmtid="{D5CDD505-2E9C-101B-9397-08002B2CF9AE}" pid="10" name="TaxKeyword">
    <vt:lpwstr>71;#hutbe|367964cc-f3b8-4af9-9c9a-49236226e63f</vt:lpwstr>
  </property>
</Properties>
</file>